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A7" w:rsidRPr="004A7EFB" w:rsidRDefault="00E148A7" w:rsidP="00E148A7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Информационно-аналитическое</w:t>
      </w:r>
    </w:p>
    <w:p w:rsidR="00E148A7" w:rsidRPr="004A7EFB" w:rsidRDefault="00E148A7" w:rsidP="00E148A7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Управление Народного Собрания</w:t>
      </w:r>
    </w:p>
    <w:p w:rsidR="00E148A7" w:rsidRPr="004A7EFB" w:rsidRDefault="00E148A7" w:rsidP="00E148A7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 xml:space="preserve">(Парламента) </w:t>
      </w:r>
    </w:p>
    <w:p w:rsidR="00E148A7" w:rsidRPr="004A7EFB" w:rsidRDefault="00E148A7" w:rsidP="00E148A7">
      <w:pPr>
        <w:ind w:left="4956"/>
        <w:rPr>
          <w:sz w:val="28"/>
          <w:szCs w:val="28"/>
        </w:rPr>
      </w:pPr>
      <w:r w:rsidRPr="004A7EFB">
        <w:rPr>
          <w:sz w:val="28"/>
          <w:szCs w:val="28"/>
        </w:rPr>
        <w:t>Карачаево-Черкесской Республики</w:t>
      </w:r>
    </w:p>
    <w:p w:rsidR="00E148A7" w:rsidRDefault="00E148A7" w:rsidP="00E148A7">
      <w:pPr>
        <w:jc w:val="center"/>
        <w:rPr>
          <w:b/>
          <w:sz w:val="28"/>
          <w:szCs w:val="28"/>
        </w:rPr>
      </w:pPr>
    </w:p>
    <w:p w:rsidR="00E148A7" w:rsidRDefault="00E148A7" w:rsidP="00E148A7">
      <w:pPr>
        <w:jc w:val="center"/>
        <w:rPr>
          <w:b/>
          <w:sz w:val="28"/>
          <w:szCs w:val="28"/>
        </w:rPr>
      </w:pPr>
    </w:p>
    <w:p w:rsidR="00E148A7" w:rsidRDefault="00E148A7" w:rsidP="00E14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E148A7" w:rsidRDefault="00E148A7" w:rsidP="00E14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работы Организационного управления </w:t>
      </w:r>
    </w:p>
    <w:p w:rsidR="00E148A7" w:rsidRDefault="00E148A7" w:rsidP="00E14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 за 2018 год</w:t>
      </w:r>
    </w:p>
    <w:p w:rsidR="00E148A7" w:rsidRDefault="00E148A7" w:rsidP="00E148A7">
      <w:pPr>
        <w:jc w:val="center"/>
        <w:rPr>
          <w:b/>
          <w:sz w:val="28"/>
          <w:szCs w:val="28"/>
        </w:rPr>
      </w:pPr>
    </w:p>
    <w:p w:rsidR="00E148A7" w:rsidRDefault="00E148A7" w:rsidP="00E14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Положением об аппарате Народного Собрания (Парламента) Карачаево-Черкесской Республики, Положением </w:t>
      </w:r>
      <w:proofErr w:type="gramStart"/>
      <w:r>
        <w:rPr>
          <w:sz w:val="28"/>
          <w:szCs w:val="28"/>
        </w:rPr>
        <w:t>об  Организационном</w:t>
      </w:r>
      <w:proofErr w:type="gramEnd"/>
      <w:r>
        <w:rPr>
          <w:sz w:val="28"/>
          <w:szCs w:val="28"/>
        </w:rPr>
        <w:t xml:space="preserve"> управлении Народного Собрания в 201</w:t>
      </w:r>
      <w:r w:rsidR="00901423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Организационным управлением была проделана следующая работа:</w:t>
      </w:r>
    </w:p>
    <w:p w:rsidR="00E148A7" w:rsidRDefault="00E148A7" w:rsidP="00E148A7">
      <w:pPr>
        <w:jc w:val="both"/>
        <w:rPr>
          <w:sz w:val="28"/>
          <w:szCs w:val="28"/>
        </w:rPr>
      </w:pPr>
    </w:p>
    <w:p w:rsidR="00E148A7" w:rsidRDefault="00E148A7" w:rsidP="00E14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Организационное обеспечение деятельности </w:t>
      </w:r>
    </w:p>
    <w:p w:rsidR="00E148A7" w:rsidRDefault="00E148A7" w:rsidP="00E14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Народного Собрания (Парламента) Карачаево-Черкесской Республики</w:t>
      </w:r>
    </w:p>
    <w:p w:rsidR="00E148A7" w:rsidRPr="00B16EFC" w:rsidRDefault="00E148A7" w:rsidP="00E148A7">
      <w:pPr>
        <w:jc w:val="center"/>
        <w:rPr>
          <w:b/>
          <w:sz w:val="28"/>
          <w:szCs w:val="28"/>
        </w:rPr>
      </w:pPr>
    </w:p>
    <w:p w:rsidR="00E148A7" w:rsidRDefault="00E148A7" w:rsidP="00E14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Проведены </w:t>
      </w:r>
      <w:r w:rsidRPr="00166A82">
        <w:rPr>
          <w:sz w:val="28"/>
          <w:szCs w:val="28"/>
        </w:rPr>
        <w:t xml:space="preserve">организационные мероприятия по подготовке и проведению </w:t>
      </w:r>
      <w:r w:rsidR="0090142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66A82">
        <w:rPr>
          <w:sz w:val="28"/>
          <w:szCs w:val="28"/>
        </w:rPr>
        <w:t>сессий Народного Собрания</w:t>
      </w:r>
      <w:r>
        <w:rPr>
          <w:sz w:val="28"/>
          <w:szCs w:val="28"/>
        </w:rPr>
        <w:t xml:space="preserve"> (Парламента) КЧР, </w:t>
      </w:r>
      <w:r w:rsidRPr="004566C4">
        <w:rPr>
          <w:sz w:val="28"/>
          <w:szCs w:val="28"/>
        </w:rPr>
        <w:t>а именно</w:t>
      </w:r>
      <w:r>
        <w:rPr>
          <w:sz w:val="28"/>
          <w:szCs w:val="28"/>
        </w:rPr>
        <w:t xml:space="preserve">: </w:t>
      </w:r>
    </w:p>
    <w:p w:rsidR="00E148A7" w:rsidRDefault="00E148A7" w:rsidP="00E148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подготовка проектов повесток дня сессий, постановлений </w:t>
      </w:r>
      <w:proofErr w:type="gramStart"/>
      <w:r>
        <w:rPr>
          <w:sz w:val="28"/>
          <w:szCs w:val="28"/>
        </w:rPr>
        <w:t>Президиума  Парламента</w:t>
      </w:r>
      <w:proofErr w:type="gramEnd"/>
      <w:r>
        <w:rPr>
          <w:sz w:val="28"/>
          <w:szCs w:val="28"/>
        </w:rPr>
        <w:t xml:space="preserve"> и распоряжений Председателя Парламента о созыве и повестке дня сессий Народного Собрания (Парламента) КЧР, формирование порядка ведения сессий, оповещение депутатов и приглашенных о начале работы сессий, заседаний фракций, организация регистрации приглашенных перед началом сессий и дежурства  во время сессий.</w:t>
      </w:r>
    </w:p>
    <w:p w:rsidR="00E148A7" w:rsidRPr="00901423" w:rsidRDefault="00E148A7" w:rsidP="009014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1423">
        <w:rPr>
          <w:sz w:val="28"/>
          <w:szCs w:val="28"/>
        </w:rPr>
        <w:t>Оказывалось содействие в организационно-процедурном обеспечении деятельности депутатских фракций Народного Собрания (перерегистрировано 5 фракции  пятого созыва Народного Собрания, оформлено 1</w:t>
      </w:r>
      <w:r w:rsidR="00901423">
        <w:rPr>
          <w:sz w:val="28"/>
          <w:szCs w:val="28"/>
        </w:rPr>
        <w:t>0</w:t>
      </w:r>
      <w:r w:rsidRPr="00901423">
        <w:rPr>
          <w:sz w:val="28"/>
          <w:szCs w:val="28"/>
        </w:rPr>
        <w:t xml:space="preserve"> протоколов заседаний депутатской фракции «Единая Россия» в Народном Собрании, члены фракции «Единая Россия» постоянно информировались о дежурстве в общественной приемной Председателя партии «Единая Россия»                        Д.А. Медведева, оказывалась консультативная помощь другим депутатским фракциям в Народном Собрании (Парламенте) КЧР).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Сформированы на базе предложений депутатов Народного Собрания, обобщенных комитетами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Главы Карачаево-Черкесской Республики, Правительства Карачаево-Черкесской Республики и других субъектов права законодательной инициативы проекты планов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III</w:t>
      </w:r>
      <w:r w:rsidRPr="0044119E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en-US"/>
        </w:rPr>
        <w:t>IV</w:t>
      </w:r>
      <w:r w:rsidRPr="004411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кварталы 201</w:t>
      </w:r>
      <w:r w:rsidR="0090142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года и на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квартал 201</w:t>
      </w:r>
      <w:r w:rsidR="00901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года (постановления Президиума Народного Собрания № </w:t>
      </w:r>
      <w:r w:rsidR="00901423">
        <w:rPr>
          <w:rFonts w:ascii="Times New Roman" w:hAnsi="Times New Roman"/>
        </w:rPr>
        <w:t>71</w:t>
      </w:r>
      <w:r>
        <w:rPr>
          <w:rFonts w:ascii="Times New Roman" w:hAnsi="Times New Roman"/>
        </w:rPr>
        <w:t>, 1</w:t>
      </w:r>
      <w:r w:rsidR="00901423">
        <w:rPr>
          <w:rFonts w:ascii="Times New Roman" w:hAnsi="Times New Roman"/>
        </w:rPr>
        <w:t xml:space="preserve">49, </w:t>
      </w:r>
      <w:r>
        <w:rPr>
          <w:rFonts w:ascii="Times New Roman" w:hAnsi="Times New Roman"/>
        </w:rPr>
        <w:t>2</w:t>
      </w:r>
      <w:r w:rsidR="00901423">
        <w:rPr>
          <w:rFonts w:ascii="Times New Roman" w:hAnsi="Times New Roman"/>
        </w:rPr>
        <w:t>01</w:t>
      </w:r>
      <w:r>
        <w:rPr>
          <w:rFonts w:ascii="Times New Roman" w:hAnsi="Times New Roman"/>
        </w:rPr>
        <w:t>, 2</w:t>
      </w:r>
      <w:r w:rsidR="00901423">
        <w:rPr>
          <w:rFonts w:ascii="Times New Roman" w:hAnsi="Times New Roman"/>
        </w:rPr>
        <w:t>69</w:t>
      </w:r>
      <w:r>
        <w:rPr>
          <w:rFonts w:ascii="Times New Roman" w:hAnsi="Times New Roman"/>
        </w:rPr>
        <w:t xml:space="preserve">), а также  план законопроектных работ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на 201</w:t>
      </w:r>
      <w:r w:rsidR="00901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Оказывалась консультативная помощь депутатам Парламента в оформлении депутатских запросов и обращений в министерства и ведомства.</w:t>
      </w:r>
      <w:r>
        <w:rPr>
          <w:rFonts w:ascii="Times New Roman" w:hAnsi="Times New Roman"/>
        </w:rPr>
        <w:tab/>
        <w:t>Ведется постоянный учет и анализ состава депутатского корпуса.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Постоянно велся перечень законов, принятых Народным Собранием в 201</w:t>
      </w:r>
      <w:r w:rsidR="0090142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году.</w:t>
      </w:r>
    </w:p>
    <w:p w:rsidR="00E148A7" w:rsidRPr="00DB1D02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Проводилась работа по обеспечению взаимодействия депутатов Парламента республики с </w:t>
      </w:r>
      <w:proofErr w:type="gramStart"/>
      <w:r>
        <w:rPr>
          <w:rFonts w:ascii="Times New Roman" w:hAnsi="Times New Roman"/>
        </w:rPr>
        <w:t>членами  Южно</w:t>
      </w:r>
      <w:proofErr w:type="gramEnd"/>
      <w:r>
        <w:rPr>
          <w:rFonts w:ascii="Times New Roman" w:hAnsi="Times New Roman"/>
        </w:rPr>
        <w:t>-Российской Парламентской Ассоциации.</w:t>
      </w:r>
    </w:p>
    <w:p w:rsidR="00E148A7" w:rsidRDefault="00E148A7" w:rsidP="00E148A7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Оказывалось содействие в работе депутатам Государственной </w:t>
      </w:r>
      <w:proofErr w:type="gramStart"/>
      <w:r>
        <w:rPr>
          <w:rFonts w:ascii="Times New Roman" w:hAnsi="Times New Roman"/>
        </w:rPr>
        <w:t>Думы  и</w:t>
      </w:r>
      <w:proofErr w:type="gramEnd"/>
      <w:r>
        <w:rPr>
          <w:rFonts w:ascii="Times New Roman" w:hAnsi="Times New Roman"/>
        </w:rPr>
        <w:t xml:space="preserve"> Совета Федерации Федерального Собрания РФ от Карачаево-Черкесской Республике и их помощникам. Составлялись справки и информации по запросам Аппарата Совета Федерации и Государственной Думы Федерального Собрания РФ.</w:t>
      </w:r>
    </w:p>
    <w:p w:rsidR="00E148A7" w:rsidRDefault="00E148A7" w:rsidP="00E148A7">
      <w:pPr>
        <w:pStyle w:val="a3"/>
        <w:tabs>
          <w:tab w:val="center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148A7" w:rsidRDefault="00E148A7" w:rsidP="00E148A7">
      <w:pPr>
        <w:pStyle w:val="a3"/>
        <w:tabs>
          <w:tab w:val="center" w:pos="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Реализация в Народном Собрании </w:t>
      </w:r>
      <w:r w:rsidRPr="003A40B8">
        <w:rPr>
          <w:rFonts w:ascii="Times New Roman" w:hAnsi="Times New Roman"/>
          <w:b/>
        </w:rPr>
        <w:t>(Парламент</w:t>
      </w:r>
      <w:r>
        <w:rPr>
          <w:rFonts w:ascii="Times New Roman" w:hAnsi="Times New Roman"/>
          <w:b/>
        </w:rPr>
        <w:t>е</w:t>
      </w:r>
      <w:r w:rsidRPr="003A40B8">
        <w:rPr>
          <w:rFonts w:ascii="Times New Roman" w:hAnsi="Times New Roman"/>
          <w:b/>
        </w:rPr>
        <w:t>) Карачаево-Черкесской Республики</w:t>
      </w:r>
      <w:r>
        <w:rPr>
          <w:rFonts w:ascii="Times New Roman" w:hAnsi="Times New Roman"/>
          <w:b/>
        </w:rPr>
        <w:t xml:space="preserve"> законодательства о государственной гражданской службе и труде</w:t>
      </w:r>
    </w:p>
    <w:p w:rsidR="00E148A7" w:rsidRDefault="00E148A7" w:rsidP="00E148A7">
      <w:pPr>
        <w:pStyle w:val="a3"/>
        <w:tabs>
          <w:tab w:val="center" w:pos="0"/>
        </w:tabs>
        <w:rPr>
          <w:rFonts w:ascii="Times New Roman" w:hAnsi="Times New Roman"/>
        </w:rPr>
      </w:pP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Осуществлялась подготовка проектов распоряжений Председателя Народного Собрания, связанных с поступлением на республиканскую государственную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республиканского государственного гражданского служащего с гражданской службы и выходом его на пенсию: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подготовлено 1</w:t>
      </w:r>
      <w:r w:rsidR="0090142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7 распоряжений Председателя Народного </w:t>
      </w:r>
      <w:proofErr w:type="gramStart"/>
      <w:r>
        <w:rPr>
          <w:rFonts w:ascii="Times New Roman" w:hAnsi="Times New Roman"/>
        </w:rPr>
        <w:t xml:space="preserve">Собрания  </w:t>
      </w:r>
      <w:r w:rsidRPr="00415888">
        <w:rPr>
          <w:rFonts w:ascii="Times New Roman" w:hAnsi="Times New Roman"/>
        </w:rPr>
        <w:t>(</w:t>
      </w:r>
      <w:proofErr w:type="gramEnd"/>
      <w:r w:rsidRPr="00415888">
        <w:rPr>
          <w:rFonts w:ascii="Times New Roman" w:hAnsi="Times New Roman"/>
        </w:rPr>
        <w:t>Парламента) КЧР</w:t>
      </w:r>
      <w:r>
        <w:rPr>
          <w:rFonts w:ascii="Times New Roman" w:hAnsi="Times New Roman"/>
        </w:rPr>
        <w:t xml:space="preserve"> по личному составу.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- оформлено 1</w:t>
      </w:r>
      <w:r w:rsidR="00901423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служебных контрактов и дополнений к служебным контрактам о прохождении гражданской службы. Оформлены </w:t>
      </w:r>
      <w:r w:rsidRPr="002D0CAF">
        <w:rPr>
          <w:rFonts w:ascii="Times New Roman" w:hAnsi="Times New Roman"/>
        </w:rPr>
        <w:t>соответствующие документы для присвоения гражданским служащим классных чинов</w:t>
      </w:r>
      <w:r>
        <w:rPr>
          <w:rFonts w:ascii="Times New Roman" w:hAnsi="Times New Roman"/>
        </w:rPr>
        <w:t xml:space="preserve">. </w:t>
      </w:r>
    </w:p>
    <w:p w:rsidR="00E148A7" w:rsidRDefault="00E148A7" w:rsidP="00E148A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Осуществлялась подготовка проектов постановлений Народного Собрания (Парламента) КЧР по кадровым вопросам (</w:t>
      </w:r>
      <w:r w:rsidR="00901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постановлений об избрании и освобождении депутатов на постоянной профессиональной основе).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Осуществлялось перспективное планирование обучения гражданских служащих Народного Собрания: составлены заявка и пояснительная записка к заявке на обучение гражданских служащих Народного Собрания по образовательным программам дополнительного профессионального образования на 201</w:t>
      </w:r>
      <w:r w:rsidR="0090142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год. </w:t>
      </w:r>
    </w:p>
    <w:p w:rsidR="006934C8" w:rsidRDefault="006934C8" w:rsidP="006934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5708E">
        <w:rPr>
          <w:sz w:val="28"/>
          <w:szCs w:val="28"/>
        </w:rPr>
        <w:t>рганизова</w:t>
      </w:r>
      <w:r>
        <w:rPr>
          <w:sz w:val="28"/>
          <w:szCs w:val="28"/>
        </w:rPr>
        <w:t>но</w:t>
      </w:r>
      <w:r w:rsidRPr="00B5708E">
        <w:rPr>
          <w:sz w:val="28"/>
          <w:szCs w:val="28"/>
        </w:rPr>
        <w:t xml:space="preserve"> подключение Народного Собрания (Парламента) республики к Единой информационной системе управления кадровым составом государственной гражданской службы Российской Федерации</w:t>
      </w:r>
      <w:r>
        <w:rPr>
          <w:sz w:val="28"/>
          <w:szCs w:val="28"/>
        </w:rPr>
        <w:t xml:space="preserve">. Оформлены электронные личные дела гражданских служащих </w:t>
      </w:r>
      <w:r w:rsidRPr="00D03643">
        <w:rPr>
          <w:sz w:val="28"/>
          <w:szCs w:val="28"/>
        </w:rPr>
        <w:t>Народного Собрания (Парламента) КЧР</w:t>
      </w:r>
      <w:r>
        <w:rPr>
          <w:sz w:val="28"/>
          <w:szCs w:val="28"/>
        </w:rPr>
        <w:t>.</w:t>
      </w:r>
    </w:p>
    <w:p w:rsidR="006934C8" w:rsidRDefault="006934C8" w:rsidP="006934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Оформлены необходимые документы по </w:t>
      </w:r>
      <w:proofErr w:type="gramStart"/>
      <w:r>
        <w:rPr>
          <w:sz w:val="28"/>
          <w:szCs w:val="28"/>
        </w:rPr>
        <w:t>открытию  помещения</w:t>
      </w:r>
      <w:proofErr w:type="gramEnd"/>
      <w:r>
        <w:rPr>
          <w:sz w:val="28"/>
          <w:szCs w:val="28"/>
        </w:rPr>
        <w:t xml:space="preserve"> РСП в </w:t>
      </w:r>
      <w:r w:rsidRPr="00D03643">
        <w:rPr>
          <w:sz w:val="28"/>
          <w:szCs w:val="28"/>
        </w:rPr>
        <w:t>Народно</w:t>
      </w:r>
      <w:r>
        <w:rPr>
          <w:sz w:val="28"/>
          <w:szCs w:val="28"/>
        </w:rPr>
        <w:t>м</w:t>
      </w:r>
      <w:r w:rsidRPr="00D03643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и</w:t>
      </w:r>
      <w:r w:rsidRPr="00D03643">
        <w:rPr>
          <w:sz w:val="28"/>
          <w:szCs w:val="28"/>
        </w:rPr>
        <w:t xml:space="preserve"> (Парламент</w:t>
      </w:r>
      <w:r>
        <w:rPr>
          <w:sz w:val="28"/>
          <w:szCs w:val="28"/>
        </w:rPr>
        <w:t>е</w:t>
      </w:r>
      <w:r w:rsidRPr="00D03643">
        <w:rPr>
          <w:sz w:val="28"/>
          <w:szCs w:val="28"/>
        </w:rPr>
        <w:t>) КЧР</w:t>
      </w:r>
      <w:r>
        <w:rPr>
          <w:sz w:val="28"/>
          <w:szCs w:val="28"/>
        </w:rPr>
        <w:t>.</w:t>
      </w:r>
    </w:p>
    <w:p w:rsidR="00E148A7" w:rsidRDefault="00E148A7" w:rsidP="00E148A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конкурса </w:t>
      </w:r>
      <w:r w:rsidRPr="006E5149">
        <w:rPr>
          <w:rFonts w:ascii="Times New Roman" w:hAnsi="Times New Roman"/>
        </w:rPr>
        <w:t>на включение граждан (гражданских служащих) в кадровый резерв для замещения вакантных должностей государственной гражданской службы Карачаево-Черкесской Республики в Народном Собрании (Парламенте) Карачаево-Черкесской Республики</w:t>
      </w:r>
      <w:r>
        <w:rPr>
          <w:rFonts w:ascii="Times New Roman" w:hAnsi="Times New Roman"/>
        </w:rPr>
        <w:t>.</w:t>
      </w:r>
    </w:p>
    <w:p w:rsidR="00E148A7" w:rsidRDefault="00E148A7" w:rsidP="00E148A7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аттестации гражданских служащих Народного Собрания </w:t>
      </w:r>
      <w:r w:rsidRPr="00107853">
        <w:rPr>
          <w:rFonts w:ascii="Times New Roman" w:hAnsi="Times New Roman"/>
        </w:rPr>
        <w:t xml:space="preserve">(Парламента) КЧР </w:t>
      </w:r>
      <w:r>
        <w:rPr>
          <w:rFonts w:ascii="Times New Roman" w:hAnsi="Times New Roman"/>
        </w:rPr>
        <w:t xml:space="preserve">                      </w:t>
      </w:r>
      <w:r w:rsidR="00901423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октября 201</w:t>
      </w:r>
      <w:r w:rsidR="0090142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года (</w:t>
      </w:r>
      <w:r w:rsidR="0090142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аттестуемых).</w:t>
      </w:r>
    </w:p>
    <w:p w:rsidR="006934C8" w:rsidRDefault="006934C8" w:rsidP="006934C8">
      <w:pPr>
        <w:pStyle w:val="a3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Обеспечивалась организация и оформление документов по проведению квалификационного экзамена гражданского служащего Народного Собрания </w:t>
      </w:r>
      <w:r w:rsidRPr="00107853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проведенного 11 октября 2018 года. 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Велся учет ежегодных оплачиваемых отпусков: составлен и утвержден график отпусков сотрудников Народного Собрания на 201</w:t>
      </w:r>
      <w:r w:rsidR="006934C8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год, оформлено </w:t>
      </w:r>
      <w:r w:rsidR="006934C8">
        <w:rPr>
          <w:rFonts w:ascii="Times New Roman" w:hAnsi="Times New Roman"/>
        </w:rPr>
        <w:t>55</w:t>
      </w:r>
      <w:r>
        <w:rPr>
          <w:rFonts w:ascii="Times New Roman" w:hAnsi="Times New Roman"/>
        </w:rPr>
        <w:t xml:space="preserve"> распоряжений Председателя Парламента о предоставлении отпусков и об отзывах из отпусков.</w:t>
      </w:r>
      <w:r w:rsidRPr="00FF6A57">
        <w:rPr>
          <w:rFonts w:ascii="Times New Roman" w:hAnsi="Times New Roman"/>
        </w:rPr>
        <w:t xml:space="preserve"> 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Обеспечивалась деятельность комиссий Народного Собрания по установлению стажа государственной гражданской службы (оформлено </w:t>
      </w:r>
      <w:r w:rsidR="006934C8">
        <w:rPr>
          <w:rFonts w:ascii="Times New Roman" w:hAnsi="Times New Roman"/>
        </w:rPr>
        <w:t xml:space="preserve">            5</w:t>
      </w:r>
      <w:r>
        <w:rPr>
          <w:rFonts w:ascii="Times New Roman" w:hAnsi="Times New Roman"/>
        </w:rPr>
        <w:t xml:space="preserve"> протокола заседания комиссии).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Оформлены удостоверения: депутатам и работникам аппарата Народного Собрания - </w:t>
      </w:r>
      <w:r w:rsidR="006F0A3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удостоверени</w:t>
      </w:r>
      <w:r w:rsidR="006F0A39">
        <w:rPr>
          <w:rFonts w:ascii="Times New Roman" w:hAnsi="Times New Roman"/>
        </w:rPr>
        <w:t>й</w:t>
      </w:r>
      <w:r>
        <w:rPr>
          <w:rFonts w:ascii="Times New Roman" w:hAnsi="Times New Roman"/>
        </w:rPr>
        <w:t xml:space="preserve">, помощникам депутатов Народного Собрания - </w:t>
      </w:r>
      <w:r w:rsidR="006F0A39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удостоверений, мировым судьям - </w:t>
      </w:r>
      <w:r w:rsidR="006F0A3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удостоверений.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Подготовлены и сданы статистические отчеты (</w:t>
      </w:r>
      <w:proofErr w:type="gramStart"/>
      <w:r>
        <w:rPr>
          <w:rFonts w:ascii="Times New Roman" w:hAnsi="Times New Roman"/>
        </w:rPr>
        <w:t>форма  №</w:t>
      </w:r>
      <w:proofErr w:type="gramEnd"/>
      <w:r>
        <w:rPr>
          <w:rFonts w:ascii="Times New Roman" w:hAnsi="Times New Roman"/>
        </w:rPr>
        <w:t>2-ГС и           №П-4(НЗ)) в Управление Росстата по Карачаево-Черкесской Республике.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Оформлено 5</w:t>
      </w:r>
      <w:r w:rsidR="006934C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распоряжени</w:t>
      </w:r>
      <w:r w:rsidR="006934C8">
        <w:rPr>
          <w:rFonts w:ascii="Times New Roman" w:hAnsi="Times New Roman"/>
        </w:rPr>
        <w:t>я</w:t>
      </w:r>
      <w:r w:rsidR="006F0A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Председателя</w:t>
      </w:r>
      <w:proofErr w:type="gramEnd"/>
      <w:r>
        <w:rPr>
          <w:rFonts w:ascii="Times New Roman" w:hAnsi="Times New Roman"/>
        </w:rPr>
        <w:t xml:space="preserve"> Парламента о направлении в командировку депутатов и сотрудников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. Постоянно ведется работа по выдаче справок работникам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для предъявления по месту требования.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Составлен Реестр государственных гражданских служащих Народного Собрания республики на 01.01.201</w:t>
      </w:r>
      <w:r w:rsidR="006F0A39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года. Велась работа с кадровым резервом Народного Собрания. Ежеквартально направлялись отчеты по мониторингу численности работников, замещающих должности государственной гражданской службы и государственные должности в Народном Собрании </w:t>
      </w:r>
      <w:r w:rsidRPr="00415888">
        <w:rPr>
          <w:rFonts w:ascii="Times New Roman" w:hAnsi="Times New Roman"/>
        </w:rPr>
        <w:t>(Парл</w:t>
      </w:r>
      <w:r>
        <w:rPr>
          <w:rFonts w:ascii="Times New Roman" w:hAnsi="Times New Roman"/>
        </w:rPr>
        <w:t>аменте</w:t>
      </w:r>
      <w:r w:rsidRPr="00415888">
        <w:rPr>
          <w:rFonts w:ascii="Times New Roman" w:hAnsi="Times New Roman"/>
        </w:rPr>
        <w:t>) КЧР</w:t>
      </w:r>
      <w:r>
        <w:rPr>
          <w:rFonts w:ascii="Times New Roman" w:hAnsi="Times New Roman"/>
        </w:rPr>
        <w:t xml:space="preserve"> в Управление Главы и Правительства КЧР по кадровой политике и вопросам государственной службы.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Была организована работа по представлению лицами, замещающими должности государственной гражданской службы в Народном Собрании (Парламенте) КЧР и депутатами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сведений о доходах, расходах, об имуществе и обязательствах имущественного характера за 201</w:t>
      </w:r>
      <w:r w:rsidR="006F0A3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 и по размещению на официальном сайте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выше указанных сведений.</w:t>
      </w:r>
    </w:p>
    <w:p w:rsidR="006F0A39" w:rsidRDefault="00804D83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148A7" w:rsidRDefault="00E148A7" w:rsidP="00E148A7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3. Работа по награждению государственными и ведомственными наградами.</w:t>
      </w:r>
    </w:p>
    <w:p w:rsidR="00E148A7" w:rsidRDefault="00E148A7" w:rsidP="00E148A7">
      <w:pPr>
        <w:pStyle w:val="a3"/>
        <w:rPr>
          <w:rFonts w:ascii="Times New Roman" w:hAnsi="Times New Roman"/>
        </w:rPr>
      </w:pP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Подготовлено 1</w:t>
      </w:r>
      <w:r w:rsidR="00804D83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постановлений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 о награждении Почетной грамотой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804D83">
        <w:rPr>
          <w:rFonts w:ascii="Times New Roman" w:hAnsi="Times New Roman"/>
        </w:rPr>
        <w:t>800</w:t>
      </w:r>
      <w:r>
        <w:rPr>
          <w:rFonts w:ascii="Times New Roman" w:hAnsi="Times New Roman"/>
        </w:rPr>
        <w:t xml:space="preserve"> Почетных грамот Президиума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 xml:space="preserve">, оформлено </w:t>
      </w:r>
      <w:r w:rsidR="00380669">
        <w:rPr>
          <w:rFonts w:ascii="Times New Roman" w:hAnsi="Times New Roman"/>
        </w:rPr>
        <w:t>104</w:t>
      </w:r>
      <w:r>
        <w:rPr>
          <w:rFonts w:ascii="Times New Roman" w:hAnsi="Times New Roman"/>
        </w:rPr>
        <w:t xml:space="preserve"> Почетны</w:t>
      </w:r>
      <w:r w:rsidR="00380669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грам</w:t>
      </w:r>
      <w:bookmarkStart w:id="0" w:name="_GoBack"/>
      <w:bookmarkEnd w:id="0"/>
      <w:r w:rsidR="00804D83">
        <w:rPr>
          <w:rFonts w:ascii="Times New Roman" w:hAnsi="Times New Roman"/>
        </w:rPr>
        <w:t>оты</w:t>
      </w:r>
      <w:r>
        <w:rPr>
          <w:rFonts w:ascii="Times New Roman" w:hAnsi="Times New Roman"/>
        </w:rPr>
        <w:t xml:space="preserve"> Народного Собрания </w:t>
      </w:r>
      <w:r w:rsidRPr="00415888">
        <w:rPr>
          <w:rFonts w:ascii="Times New Roman" w:hAnsi="Times New Roman"/>
        </w:rPr>
        <w:t>(Парламента) КЧР</w:t>
      </w:r>
      <w:r>
        <w:rPr>
          <w:rFonts w:ascii="Times New Roman" w:hAnsi="Times New Roman"/>
        </w:rPr>
        <w:t>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  <w:t>Подготовлено</w:t>
      </w:r>
      <w:r w:rsidRPr="00EC06C2">
        <w:rPr>
          <w:rFonts w:ascii="Times New Roman" w:hAnsi="Times New Roman"/>
        </w:rPr>
        <w:t xml:space="preserve"> </w:t>
      </w:r>
      <w:r w:rsidR="00804D83">
        <w:rPr>
          <w:rFonts w:ascii="Times New Roman" w:hAnsi="Times New Roman"/>
        </w:rPr>
        <w:t>одно</w:t>
      </w:r>
      <w:r>
        <w:rPr>
          <w:rFonts w:ascii="Times New Roman" w:hAnsi="Times New Roman"/>
        </w:rPr>
        <w:t xml:space="preserve"> ходатайств</w:t>
      </w:r>
      <w:r w:rsidR="00804D83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член</w:t>
      </w:r>
      <w:r w:rsidR="00804D83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Совета Федерации Федерального</w:t>
      </w:r>
      <w:r w:rsidR="00804D83">
        <w:rPr>
          <w:rFonts w:ascii="Times New Roman" w:hAnsi="Times New Roman"/>
        </w:rPr>
        <w:t xml:space="preserve"> Собрания Российской Федерации </w:t>
      </w:r>
      <w:r>
        <w:rPr>
          <w:rFonts w:ascii="Times New Roman" w:hAnsi="Times New Roman"/>
        </w:rPr>
        <w:t xml:space="preserve">и </w:t>
      </w:r>
      <w:r w:rsidR="00804D83">
        <w:rPr>
          <w:rFonts w:ascii="Times New Roman" w:hAnsi="Times New Roman"/>
        </w:rPr>
        <w:t>два</w:t>
      </w:r>
      <w:r>
        <w:rPr>
          <w:rFonts w:ascii="Times New Roman" w:hAnsi="Times New Roman"/>
        </w:rPr>
        <w:t xml:space="preserve"> ходатайства Главе Карачаево-Черкесской Республики о присвоении почетных званий.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Организованы мероприятия по торжественному вручению Почетных грамот Народного Собрания (Парламента) Карачаево-Черкесской Республики и Президиума Народного Собрания (Парламента) Карачаево-Черкесской Республики.</w:t>
      </w:r>
    </w:p>
    <w:p w:rsidR="00E148A7" w:rsidRDefault="00E148A7" w:rsidP="00E148A7">
      <w:pPr>
        <w:pStyle w:val="a3"/>
        <w:rPr>
          <w:rFonts w:ascii="Times New Roman" w:hAnsi="Times New Roman"/>
        </w:rPr>
      </w:pPr>
    </w:p>
    <w:p w:rsidR="00E148A7" w:rsidRDefault="00E148A7" w:rsidP="00E148A7">
      <w:pPr>
        <w:pStyle w:val="a3"/>
        <w:rPr>
          <w:rFonts w:ascii="Times New Roman" w:hAnsi="Times New Roman"/>
        </w:rPr>
      </w:pPr>
    </w:p>
    <w:p w:rsidR="00E148A7" w:rsidRDefault="00E148A7" w:rsidP="00E148A7">
      <w:pPr>
        <w:pStyle w:val="a3"/>
        <w:rPr>
          <w:rFonts w:ascii="Times New Roman" w:hAnsi="Times New Roman"/>
        </w:rPr>
      </w:pP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начальника </w:t>
      </w:r>
    </w:p>
    <w:p w:rsidR="00E148A7" w:rsidRDefault="00E148A7" w:rsidP="00E148A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Организационного управления,</w:t>
      </w:r>
    </w:p>
    <w:p w:rsidR="00E148A7" w:rsidRDefault="00E148A7" w:rsidP="00E148A7">
      <w:pPr>
        <w:pStyle w:val="a3"/>
      </w:pPr>
      <w:r>
        <w:rPr>
          <w:rFonts w:ascii="Times New Roman" w:hAnsi="Times New Roman"/>
        </w:rPr>
        <w:t>начальник отдела кадров и наград                                                     С.А. Попова</w:t>
      </w:r>
    </w:p>
    <w:p w:rsidR="00E148A7" w:rsidRDefault="00E148A7" w:rsidP="00E148A7"/>
    <w:p w:rsidR="00E148A7" w:rsidRDefault="00E148A7" w:rsidP="00E148A7"/>
    <w:p w:rsidR="00E148A7" w:rsidRDefault="00E148A7" w:rsidP="00E148A7"/>
    <w:p w:rsidR="00E148A7" w:rsidRDefault="00E148A7" w:rsidP="00E148A7"/>
    <w:p w:rsidR="00E148A7" w:rsidRDefault="00E148A7" w:rsidP="00E148A7"/>
    <w:p w:rsidR="00E148A7" w:rsidRDefault="00E148A7" w:rsidP="00E148A7"/>
    <w:p w:rsidR="00E2295B" w:rsidRDefault="008B65F7"/>
    <w:sectPr w:rsidR="00E2295B" w:rsidSect="00FF2C8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5F7" w:rsidRDefault="008B65F7">
      <w:r>
        <w:separator/>
      </w:r>
    </w:p>
  </w:endnote>
  <w:endnote w:type="continuationSeparator" w:id="0">
    <w:p w:rsidR="008B65F7" w:rsidRDefault="008B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uturisCameo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5F7" w:rsidRDefault="008B65F7">
      <w:r>
        <w:separator/>
      </w:r>
    </w:p>
  </w:footnote>
  <w:footnote w:type="continuationSeparator" w:id="0">
    <w:p w:rsidR="008B65F7" w:rsidRDefault="008B6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69" w:rsidRDefault="00804D83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2569" w:rsidRDefault="008B65F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69" w:rsidRDefault="00804D83" w:rsidP="00FF2C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0669">
      <w:rPr>
        <w:rStyle w:val="a7"/>
        <w:noProof/>
      </w:rPr>
      <w:t>3</w:t>
    </w:r>
    <w:r>
      <w:rPr>
        <w:rStyle w:val="a7"/>
      </w:rPr>
      <w:fldChar w:fldCharType="end"/>
    </w:r>
  </w:p>
  <w:p w:rsidR="00C02569" w:rsidRDefault="008B65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A7"/>
    <w:rsid w:val="000875D7"/>
    <w:rsid w:val="00380669"/>
    <w:rsid w:val="006934C8"/>
    <w:rsid w:val="006F0A39"/>
    <w:rsid w:val="00804D83"/>
    <w:rsid w:val="008B65F7"/>
    <w:rsid w:val="00901423"/>
    <w:rsid w:val="00E148A7"/>
    <w:rsid w:val="00E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CCB"/>
  <w15:chartTrackingRefBased/>
  <w15:docId w15:val="{74FFD0E7-0689-4F1A-B5B9-CF408269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148A7"/>
    <w:pPr>
      <w:jc w:val="both"/>
    </w:pPr>
    <w:rPr>
      <w:rFonts w:ascii="FuturisCameoC" w:eastAsia="FuturisCameoC" w:hAnsi="FuturisCameoC"/>
      <w:sz w:val="28"/>
      <w:szCs w:val="20"/>
    </w:rPr>
  </w:style>
  <w:style w:type="character" w:customStyle="1" w:styleId="a4">
    <w:name w:val="Основной текст Знак"/>
    <w:basedOn w:val="a0"/>
    <w:link w:val="a3"/>
    <w:rsid w:val="00E148A7"/>
    <w:rPr>
      <w:rFonts w:ascii="FuturisCameoC" w:eastAsia="FuturisCameoC" w:hAnsi="FuturisCameoC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E148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148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1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Анатольевна</dc:creator>
  <cp:keywords/>
  <dc:description/>
  <cp:lastModifiedBy>Попова Светлана Анатольевна</cp:lastModifiedBy>
  <cp:revision>3</cp:revision>
  <dcterms:created xsi:type="dcterms:W3CDTF">2019-02-14T13:22:00Z</dcterms:created>
  <dcterms:modified xsi:type="dcterms:W3CDTF">2019-02-15T07:04:00Z</dcterms:modified>
</cp:coreProperties>
</file>